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BF" w:rsidRPr="00663CD1" w:rsidRDefault="00F145BF" w:rsidP="00F145BF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23900" cy="1257300"/>
            <wp:effectExtent l="0" t="0" r="0" b="0"/>
            <wp:docPr id="1" name="Рисунок 1" descr="Кинешемский р-н - герб  + корона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нешемский р-н - герб  + корона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5BF" w:rsidRPr="00663CD1" w:rsidRDefault="00F145BF" w:rsidP="00F145BF">
      <w:pPr>
        <w:pStyle w:val="1"/>
        <w:rPr>
          <w:sz w:val="48"/>
          <w:szCs w:val="48"/>
        </w:rPr>
      </w:pPr>
      <w:bookmarkStart w:id="0" w:name="_GoBack"/>
      <w:r w:rsidRPr="00663CD1">
        <w:rPr>
          <w:sz w:val="48"/>
          <w:szCs w:val="48"/>
        </w:rPr>
        <w:t>Постановление</w:t>
      </w:r>
    </w:p>
    <w:p w:rsidR="00F145BF" w:rsidRPr="00663CD1" w:rsidRDefault="00F145BF" w:rsidP="00F145BF">
      <w:pPr>
        <w:pStyle w:val="4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663CD1">
        <w:rPr>
          <w:rFonts w:ascii="Times New Roman" w:hAnsi="Times New Roman"/>
          <w:sz w:val="32"/>
          <w:szCs w:val="32"/>
        </w:rPr>
        <w:t>Администрации Кинешемского муниципального района</w:t>
      </w:r>
    </w:p>
    <w:p w:rsidR="00F145BF" w:rsidRPr="00663CD1" w:rsidRDefault="00F145BF" w:rsidP="00F145B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145BF" w:rsidRPr="00663CD1" w:rsidRDefault="00F145BF" w:rsidP="00F145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63CD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12 июля 2023 г. </w:t>
      </w:r>
      <w:r w:rsidRPr="00663CD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227</w:t>
      </w:r>
    </w:p>
    <w:p w:rsidR="00F145BF" w:rsidRPr="00663CD1" w:rsidRDefault="00F145BF" w:rsidP="00F145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CD1">
        <w:rPr>
          <w:rFonts w:ascii="Times New Roman" w:hAnsi="Times New Roman" w:cs="Times New Roman"/>
          <w:b w:val="0"/>
          <w:sz w:val="28"/>
          <w:szCs w:val="28"/>
        </w:rPr>
        <w:t xml:space="preserve">г. Кинешма </w:t>
      </w:r>
    </w:p>
    <w:p w:rsidR="00F145BF" w:rsidRPr="00663CD1" w:rsidRDefault="00F145BF" w:rsidP="00F145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145BF" w:rsidRPr="00663CD1" w:rsidRDefault="00F145BF" w:rsidP="00F145BF">
      <w:pPr>
        <w:pStyle w:val="ConsPlusTitle"/>
        <w:rPr>
          <w:rFonts w:ascii="Times New Roman" w:hAnsi="Times New Roman" w:cs="Times New Roman"/>
          <w:bCs/>
          <w:sz w:val="28"/>
          <w:szCs w:val="28"/>
        </w:rPr>
      </w:pPr>
      <w:r w:rsidRPr="00663CD1">
        <w:rPr>
          <w:rFonts w:ascii="Times New Roman" w:hAnsi="Times New Roman" w:cs="Times New Roman"/>
          <w:bCs/>
          <w:sz w:val="28"/>
          <w:szCs w:val="28"/>
        </w:rPr>
        <w:t>Об организации работы по противодействию коррупции в муниципальных учреждениях и предприятиях Кинешемского муниципального района</w:t>
      </w:r>
    </w:p>
    <w:bookmarkEnd w:id="0"/>
    <w:p w:rsidR="00F145BF" w:rsidRPr="00663CD1" w:rsidRDefault="00F145BF" w:rsidP="00F1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5BF" w:rsidRPr="00663CD1" w:rsidRDefault="00F145BF" w:rsidP="00F1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CD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>
        <w:r w:rsidRPr="00663CD1">
          <w:rPr>
            <w:rFonts w:ascii="Times New Roman" w:hAnsi="Times New Roman" w:cs="Times New Roman"/>
            <w:sz w:val="28"/>
            <w:szCs w:val="28"/>
          </w:rPr>
          <w:t>статьей 13.3</w:t>
        </w:r>
      </w:hyperlink>
      <w:r w:rsidRPr="00663CD1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 273-ФЗ «О противодействии коррупции», в целях формирования единого подхода к обеспечению работы по профилактике и противодействию коррупции в муниципальных учреждениях и предприятиях Кинешемского муниципального района, руководствуясь статьями 9, 12 и 36 Устава Кинешемского муниципального района Ивановской области, Администрация Кинешемского муниципального района</w:t>
      </w:r>
      <w:r w:rsidRPr="00663CD1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постановляет:</w:t>
      </w:r>
      <w:proofErr w:type="gramEnd"/>
    </w:p>
    <w:p w:rsidR="00F145BF" w:rsidRPr="00663CD1" w:rsidRDefault="00F145BF" w:rsidP="00F1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"/>
      <w:bookmarkEnd w:id="1"/>
      <w:r w:rsidRPr="00663CD1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175">
        <w:r>
          <w:rPr>
            <w:rFonts w:ascii="Times New Roman" w:hAnsi="Times New Roman" w:cs="Times New Roman"/>
            <w:sz w:val="28"/>
            <w:szCs w:val="28"/>
          </w:rPr>
          <w:t>Т</w:t>
        </w:r>
        <w:r w:rsidRPr="00663CD1">
          <w:rPr>
            <w:rFonts w:ascii="Times New Roman" w:hAnsi="Times New Roman" w:cs="Times New Roman"/>
            <w:sz w:val="28"/>
            <w:szCs w:val="28"/>
          </w:rPr>
          <w:t>ребования</w:t>
        </w:r>
      </w:hyperlink>
      <w:r w:rsidRPr="00663CD1">
        <w:rPr>
          <w:rFonts w:ascii="Times New Roman" w:hAnsi="Times New Roman" w:cs="Times New Roman"/>
          <w:sz w:val="28"/>
          <w:szCs w:val="28"/>
        </w:rPr>
        <w:t xml:space="preserve"> к организации работы по противодействию коррупции в муниципальных учреждениях и предприятиях Кинешемского муниципального района.</w:t>
      </w:r>
    </w:p>
    <w:p w:rsidR="00F145BF" w:rsidRPr="00663CD1" w:rsidRDefault="00F145BF" w:rsidP="00F1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"/>
      <w:bookmarkEnd w:id="2"/>
      <w:r w:rsidRPr="00663CD1">
        <w:rPr>
          <w:rFonts w:ascii="Times New Roman" w:hAnsi="Times New Roman" w:cs="Times New Roman"/>
          <w:sz w:val="28"/>
          <w:szCs w:val="28"/>
        </w:rPr>
        <w:t>2. Утвердить типовые формы документов, регламентирующих вопросы предупреждения и противодействия коррупции в муниципальных учреждениях Кинешемского муниципального района:</w:t>
      </w:r>
    </w:p>
    <w:p w:rsidR="00F145BF" w:rsidRPr="00663CD1" w:rsidRDefault="00F145BF" w:rsidP="00F1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 xml:space="preserve">антикоррупционной </w:t>
      </w:r>
      <w:hyperlink w:anchor="P249">
        <w:r w:rsidRPr="00663CD1">
          <w:rPr>
            <w:rFonts w:ascii="Times New Roman" w:hAnsi="Times New Roman" w:cs="Times New Roman"/>
            <w:sz w:val="28"/>
            <w:szCs w:val="28"/>
          </w:rPr>
          <w:t>политики</w:t>
        </w:r>
      </w:hyperlink>
      <w:r w:rsidRPr="00663CD1">
        <w:rPr>
          <w:rFonts w:ascii="Times New Roman" w:hAnsi="Times New Roman" w:cs="Times New Roman"/>
          <w:sz w:val="28"/>
          <w:szCs w:val="28"/>
        </w:rPr>
        <w:t xml:space="preserve"> муниципального учреждения согласно приложению № 1 к настоящему постановлению;</w:t>
      </w:r>
    </w:p>
    <w:p w:rsidR="00F145BF" w:rsidRPr="00663CD1" w:rsidRDefault="00F145BF" w:rsidP="00F1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29">
        <w:proofErr w:type="gramStart"/>
        <w:r w:rsidRPr="00663CD1">
          <w:rPr>
            <w:rFonts w:ascii="Times New Roman" w:hAnsi="Times New Roman" w:cs="Times New Roman"/>
            <w:sz w:val="28"/>
            <w:szCs w:val="28"/>
          </w:rPr>
          <w:t>план</w:t>
        </w:r>
        <w:proofErr w:type="gramEnd"/>
      </w:hyperlink>
      <w:r w:rsidRPr="00663CD1">
        <w:rPr>
          <w:rFonts w:ascii="Times New Roman" w:hAnsi="Times New Roman" w:cs="Times New Roman"/>
          <w:sz w:val="28"/>
          <w:szCs w:val="28"/>
        </w:rPr>
        <w:t>а противодействия коррупции муниципального учреждения согласно приложению № 2 к настоящему постановлению;</w:t>
      </w:r>
    </w:p>
    <w:p w:rsidR="00F145BF" w:rsidRPr="00663CD1" w:rsidRDefault="00F145BF" w:rsidP="00F1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577">
        <w:r w:rsidRPr="00663CD1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663CD1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работников муниципального учреждения согласно приложению № 3 к настоящему постановлению; </w:t>
      </w:r>
    </w:p>
    <w:p w:rsidR="00F145BF" w:rsidRPr="00663CD1" w:rsidRDefault="00F145BF" w:rsidP="00F1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70">
        <w:r w:rsidRPr="00663CD1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663CD1">
        <w:rPr>
          <w:rFonts w:ascii="Times New Roman" w:hAnsi="Times New Roman" w:cs="Times New Roman"/>
          <w:sz w:val="28"/>
          <w:szCs w:val="28"/>
        </w:rPr>
        <w:t xml:space="preserve"> о порядке уведомления работодателя о фактах обращения в целях склонения к совершению коррупционных правонарушений согласно приложению № 4 к настоящему постановлению;</w:t>
      </w:r>
    </w:p>
    <w:p w:rsidR="00F145BF" w:rsidRPr="00663CD1" w:rsidRDefault="00F145BF" w:rsidP="00F1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915">
        <w:r w:rsidRPr="00663CD1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663CD1">
        <w:rPr>
          <w:rFonts w:ascii="Times New Roman" w:hAnsi="Times New Roman" w:cs="Times New Roman"/>
          <w:sz w:val="28"/>
          <w:szCs w:val="28"/>
        </w:rPr>
        <w:t xml:space="preserve"> о конфликте интересов согласно приложению № 5 к настоящему постановлению; </w:t>
      </w:r>
    </w:p>
    <w:p w:rsidR="00F145BF" w:rsidRPr="00663CD1" w:rsidRDefault="00F145BF" w:rsidP="00F1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980">
        <w:r w:rsidRPr="00663CD1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663CD1">
        <w:rPr>
          <w:rFonts w:ascii="Times New Roman" w:hAnsi="Times New Roman" w:cs="Times New Roman"/>
          <w:sz w:val="28"/>
          <w:szCs w:val="28"/>
        </w:rPr>
        <w:t xml:space="preserve"> уведомления работодателя о конфликте интересов</w:t>
      </w:r>
      <w:r w:rsidRPr="00663CD1">
        <w:rPr>
          <w:rFonts w:ascii="Times New Roman" w:hAnsi="Times New Roman" w:cs="Times New Roman"/>
        </w:rPr>
        <w:t xml:space="preserve"> </w:t>
      </w:r>
      <w:r w:rsidRPr="00663CD1">
        <w:rPr>
          <w:rFonts w:ascii="Times New Roman" w:hAnsi="Times New Roman" w:cs="Times New Roman"/>
          <w:sz w:val="28"/>
          <w:szCs w:val="28"/>
        </w:rPr>
        <w:t>согласно приложению № 6 к настоящему постановлению.</w:t>
      </w:r>
    </w:p>
    <w:p w:rsidR="00F145BF" w:rsidRPr="00663CD1" w:rsidRDefault="00F145BF" w:rsidP="00F1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 xml:space="preserve">3. Установить, что управление образования Кинешемского муниципального района является структурным подразделением </w:t>
      </w:r>
      <w:r w:rsidRPr="00663CD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Кинешемского муниципального района, уполномоченным </w:t>
      </w:r>
      <w:proofErr w:type="gramStart"/>
      <w:r w:rsidRPr="00663CD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63CD1">
        <w:rPr>
          <w:rFonts w:ascii="Times New Roman" w:hAnsi="Times New Roman" w:cs="Times New Roman"/>
          <w:sz w:val="28"/>
          <w:szCs w:val="28"/>
        </w:rPr>
        <w:t>:</w:t>
      </w:r>
    </w:p>
    <w:p w:rsidR="00F145BF" w:rsidRPr="00663CD1" w:rsidRDefault="00F145BF" w:rsidP="00F1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>координацию деятельности по организации работы по противодействию коррупции в муниципальных образовательных организациях;</w:t>
      </w:r>
    </w:p>
    <w:p w:rsidR="00F145BF" w:rsidRPr="00663CD1" w:rsidRDefault="00F145BF" w:rsidP="00F1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C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3CD1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о противодействии коррупции в муниципальных образовательных организациях. </w:t>
      </w:r>
    </w:p>
    <w:p w:rsidR="00F145BF" w:rsidRPr="00663CD1" w:rsidRDefault="00F145BF" w:rsidP="00F1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>4. Управлению образования Кинешемского муниципального района (Лебедева О. А.) в месячный срок со дня вступления в силу настоящего постановления:</w:t>
      </w:r>
    </w:p>
    <w:p w:rsidR="00F145BF" w:rsidRPr="00663CD1" w:rsidRDefault="00F145BF" w:rsidP="00F1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>довести Т</w:t>
      </w:r>
      <w:r>
        <w:rPr>
          <w:rFonts w:ascii="Times New Roman" w:hAnsi="Times New Roman" w:cs="Times New Roman"/>
          <w:sz w:val="28"/>
          <w:szCs w:val="28"/>
        </w:rPr>
        <w:t>ребования</w:t>
      </w:r>
      <w:r w:rsidRPr="00663CD1">
        <w:rPr>
          <w:rFonts w:ascii="Times New Roman" w:hAnsi="Times New Roman" w:cs="Times New Roman"/>
          <w:sz w:val="28"/>
          <w:szCs w:val="28"/>
        </w:rPr>
        <w:t>, указанные в пункте 1 настоящего постановления, до сведения руководителей муниципальных образовательных организаций;</w:t>
      </w:r>
    </w:p>
    <w:p w:rsidR="00F145BF" w:rsidRPr="00663CD1" w:rsidRDefault="00F145BF" w:rsidP="00F1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>обеспечить утверждение руководителями муниципальных образовательных организаций документов для организации работы по противодействию коррупции в соответствии с типовыми формами, указанными в пункте 2 настоящего постановления.</w:t>
      </w:r>
    </w:p>
    <w:p w:rsidR="00F145BF" w:rsidRPr="00663CD1" w:rsidRDefault="00F145BF" w:rsidP="00F1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 xml:space="preserve">5. Рекомендовать руководителям муниципальных предприятий Кинешемского муниципального района (Савельев М. А., Субботин О. В.) в месячный срок со дня вступления в силу настоящего постановления организовать работу по противодействию коррупции, подготовке и принятию правовых актов в соответствии </w:t>
      </w:r>
      <w:hyperlink w:anchor="P175">
        <w:r>
          <w:rPr>
            <w:rFonts w:ascii="Times New Roman" w:hAnsi="Times New Roman" w:cs="Times New Roman"/>
            <w:sz w:val="28"/>
            <w:szCs w:val="28"/>
          </w:rPr>
          <w:t>Т</w:t>
        </w:r>
        <w:r w:rsidRPr="00663CD1">
          <w:rPr>
            <w:rFonts w:ascii="Times New Roman" w:hAnsi="Times New Roman" w:cs="Times New Roman"/>
            <w:sz w:val="28"/>
            <w:szCs w:val="28"/>
          </w:rPr>
          <w:t>ребованиями</w:t>
        </w:r>
      </w:hyperlink>
      <w:r w:rsidRPr="00663CD1">
        <w:rPr>
          <w:rFonts w:ascii="Times New Roman" w:hAnsi="Times New Roman" w:cs="Times New Roman"/>
          <w:sz w:val="28"/>
          <w:szCs w:val="28"/>
        </w:rPr>
        <w:t>, указанными в пункте 1 настоящего постановления.</w:t>
      </w:r>
    </w:p>
    <w:p w:rsidR="00F145BF" w:rsidRPr="00663CD1" w:rsidRDefault="00F145BF" w:rsidP="00F1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подписания.</w:t>
      </w:r>
    </w:p>
    <w:p w:rsidR="00F145BF" w:rsidRPr="00663CD1" w:rsidRDefault="00F145BF" w:rsidP="00F1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5BF" w:rsidRPr="00663CD1" w:rsidRDefault="00F145BF" w:rsidP="00F1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5BF" w:rsidRPr="00663CD1" w:rsidRDefault="00F145BF" w:rsidP="00F145BF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3CD1">
        <w:rPr>
          <w:rFonts w:ascii="Times New Roman" w:hAnsi="Times New Roman" w:cs="Times New Roman"/>
          <w:b/>
          <w:bCs/>
          <w:sz w:val="28"/>
          <w:szCs w:val="28"/>
        </w:rPr>
        <w:t xml:space="preserve">Временно </w:t>
      </w:r>
      <w:proofErr w:type="gramStart"/>
      <w:r w:rsidRPr="00663CD1">
        <w:rPr>
          <w:rFonts w:ascii="Times New Roman" w:hAnsi="Times New Roman" w:cs="Times New Roman"/>
          <w:b/>
          <w:bCs/>
          <w:sz w:val="28"/>
          <w:szCs w:val="28"/>
        </w:rPr>
        <w:t>исполняющий</w:t>
      </w:r>
      <w:proofErr w:type="gramEnd"/>
      <w:r w:rsidRPr="00663CD1">
        <w:rPr>
          <w:rFonts w:ascii="Times New Roman" w:hAnsi="Times New Roman" w:cs="Times New Roman"/>
          <w:b/>
          <w:bCs/>
          <w:sz w:val="28"/>
          <w:szCs w:val="28"/>
        </w:rPr>
        <w:t xml:space="preserve"> полномочия </w:t>
      </w:r>
    </w:p>
    <w:p w:rsidR="00F145BF" w:rsidRPr="00663CD1" w:rsidRDefault="00F145BF" w:rsidP="00F145BF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3CD1">
        <w:rPr>
          <w:rFonts w:ascii="Times New Roman" w:hAnsi="Times New Roman" w:cs="Times New Roman"/>
          <w:b/>
          <w:bCs/>
          <w:sz w:val="28"/>
          <w:szCs w:val="28"/>
        </w:rPr>
        <w:t>Главы Кинешемского муниципального района                         А. А. Катаев</w:t>
      </w:r>
    </w:p>
    <w:p w:rsidR="00F145BF" w:rsidRPr="00663CD1" w:rsidRDefault="00F145BF" w:rsidP="00F145B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F145BF" w:rsidRPr="00663CD1" w:rsidRDefault="00F145BF" w:rsidP="00F145B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F145BF" w:rsidRPr="00663CD1" w:rsidRDefault="00F145BF" w:rsidP="00F145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45BF" w:rsidRPr="00663CD1" w:rsidRDefault="00F145BF" w:rsidP="00F145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45BF" w:rsidRPr="00663CD1" w:rsidRDefault="00F145BF" w:rsidP="00F145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45BF" w:rsidRPr="00663CD1" w:rsidRDefault="00F145BF" w:rsidP="00F145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45BF" w:rsidRPr="00663CD1" w:rsidRDefault="00F145BF" w:rsidP="00F145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45BF" w:rsidRPr="00663CD1" w:rsidRDefault="00F145BF" w:rsidP="00F145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45BF" w:rsidRPr="00663CD1" w:rsidRDefault="00F145BF" w:rsidP="00F145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3CD1">
        <w:rPr>
          <w:rFonts w:ascii="Times New Roman" w:hAnsi="Times New Roman" w:cs="Times New Roman"/>
          <w:sz w:val="28"/>
          <w:szCs w:val="28"/>
        </w:rPr>
        <w:br w:type="page"/>
      </w:r>
      <w:r w:rsidRPr="00663CD1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F145BF" w:rsidRPr="00663CD1" w:rsidRDefault="00F145BF" w:rsidP="00F145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3CD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F145BF" w:rsidRPr="00663CD1" w:rsidRDefault="00F145BF" w:rsidP="00F145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3CD1">
        <w:rPr>
          <w:rFonts w:ascii="Times New Roman" w:hAnsi="Times New Roman" w:cs="Times New Roman"/>
          <w:sz w:val="24"/>
          <w:szCs w:val="24"/>
        </w:rPr>
        <w:t xml:space="preserve">Кинешемского муниципального района </w:t>
      </w:r>
    </w:p>
    <w:p w:rsidR="00F145BF" w:rsidRPr="00663CD1" w:rsidRDefault="00F145BF" w:rsidP="00F145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3CD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12.07.2023</w:t>
      </w:r>
      <w:r w:rsidRPr="00663CD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227</w:t>
      </w:r>
    </w:p>
    <w:p w:rsidR="00F145BF" w:rsidRPr="00663CD1" w:rsidRDefault="00F145BF" w:rsidP="00F145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145BF" w:rsidRPr="00663CD1" w:rsidRDefault="00F145BF" w:rsidP="00F145BF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P175"/>
      <w:bookmarkEnd w:id="3"/>
      <w:r w:rsidRPr="00663CD1">
        <w:rPr>
          <w:rFonts w:ascii="Times New Roman" w:hAnsi="Times New Roman" w:cs="Times New Roman"/>
          <w:bCs/>
          <w:sz w:val="28"/>
          <w:szCs w:val="28"/>
        </w:rPr>
        <w:t>Требования</w:t>
      </w:r>
    </w:p>
    <w:p w:rsidR="00F145BF" w:rsidRPr="00663CD1" w:rsidRDefault="00F145BF" w:rsidP="00F145BF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3CD1">
        <w:rPr>
          <w:rFonts w:ascii="Times New Roman" w:hAnsi="Times New Roman" w:cs="Times New Roman"/>
          <w:bCs/>
          <w:sz w:val="28"/>
          <w:szCs w:val="28"/>
        </w:rPr>
        <w:t>к организации работы по противодействию коррупции</w:t>
      </w:r>
    </w:p>
    <w:p w:rsidR="00F145BF" w:rsidRDefault="00F145BF" w:rsidP="00F145BF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3CD1">
        <w:rPr>
          <w:rFonts w:ascii="Times New Roman" w:hAnsi="Times New Roman" w:cs="Times New Roman"/>
          <w:bCs/>
          <w:sz w:val="28"/>
          <w:szCs w:val="28"/>
        </w:rPr>
        <w:t xml:space="preserve">в муниципальных учреждениях и предприятиях </w:t>
      </w:r>
    </w:p>
    <w:p w:rsidR="00F145BF" w:rsidRPr="00663CD1" w:rsidRDefault="00F145BF" w:rsidP="00F145BF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3CD1">
        <w:rPr>
          <w:rFonts w:ascii="Times New Roman" w:hAnsi="Times New Roman" w:cs="Times New Roman"/>
          <w:bCs/>
          <w:sz w:val="28"/>
          <w:szCs w:val="28"/>
        </w:rPr>
        <w:t>Кинешемского муниципального района</w:t>
      </w:r>
    </w:p>
    <w:p w:rsidR="00F145BF" w:rsidRPr="00663CD1" w:rsidRDefault="00F145BF" w:rsidP="00F145B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F145BF" w:rsidRPr="00663CD1" w:rsidRDefault="00F145BF" w:rsidP="00F145B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63CD1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F145BF" w:rsidRPr="00663CD1" w:rsidRDefault="00F145BF" w:rsidP="00F145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45BF" w:rsidRPr="00663CD1" w:rsidRDefault="00F145BF" w:rsidP="00F1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63CD1">
        <w:rPr>
          <w:rFonts w:ascii="Times New Roman" w:hAnsi="Times New Roman" w:cs="Times New Roman"/>
          <w:sz w:val="28"/>
          <w:szCs w:val="28"/>
        </w:rPr>
        <w:t xml:space="preserve">Настоящие единые требования к организации работы по противодействию коррупции в муниципальных учреждениях и предприятиях Кинешемского муниципального района (далее - Единые требования) разработаны во исполнение </w:t>
      </w:r>
      <w:hyperlink r:id="rId7">
        <w:r w:rsidRPr="00663CD1">
          <w:rPr>
            <w:rFonts w:ascii="Times New Roman" w:hAnsi="Times New Roman" w:cs="Times New Roman"/>
            <w:sz w:val="28"/>
            <w:szCs w:val="28"/>
          </w:rPr>
          <w:t>статьи 13.3</w:t>
        </w:r>
      </w:hyperlink>
      <w:r w:rsidRPr="00663CD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коррупции», в целях формирования единого подхода к обеспечению работы по профилактике и противодействию коррупции в муниципальных учреждениях и предприятиях Кинешемского муниципального района (далее - организации).</w:t>
      </w:r>
      <w:proofErr w:type="gramEnd"/>
    </w:p>
    <w:p w:rsidR="00F145BF" w:rsidRPr="00663CD1" w:rsidRDefault="00F145BF" w:rsidP="00F1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>2. Документы, регламентирующие вопросы предупреждения и противодействия коррупции, рекомендуется принимать в форме локальных актов в целях обеспечения выполнения их требований всеми работниками организации.</w:t>
      </w:r>
    </w:p>
    <w:p w:rsidR="00F145BF" w:rsidRPr="00663CD1" w:rsidRDefault="00F145BF" w:rsidP="00F145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145BF" w:rsidRPr="00663CD1" w:rsidRDefault="00F145BF" w:rsidP="00F145B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63CD1">
        <w:rPr>
          <w:rFonts w:ascii="Times New Roman" w:hAnsi="Times New Roman" w:cs="Times New Roman"/>
          <w:b w:val="0"/>
          <w:sz w:val="28"/>
          <w:szCs w:val="28"/>
        </w:rPr>
        <w:t>Основные принципы противодействия коррупции в организации</w:t>
      </w:r>
    </w:p>
    <w:p w:rsidR="00F145BF" w:rsidRPr="00663CD1" w:rsidRDefault="00F145BF" w:rsidP="00F145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45BF" w:rsidRPr="00663CD1" w:rsidRDefault="00F145BF" w:rsidP="00F1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>3. Принцип соответствия политики организации действующему законодательству и общепринятым нормам.</w:t>
      </w:r>
    </w:p>
    <w:p w:rsidR="00F145BF" w:rsidRPr="00663CD1" w:rsidRDefault="00F145BF" w:rsidP="00F1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 xml:space="preserve">Соответствие реализуемых антикоррупционных мероприятий </w:t>
      </w:r>
      <w:hyperlink r:id="rId8">
        <w:r w:rsidRPr="00663CD1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663CD1">
        <w:rPr>
          <w:rFonts w:ascii="Times New Roman" w:hAnsi="Times New Roman" w:cs="Times New Roman"/>
          <w:sz w:val="28"/>
          <w:szCs w:val="28"/>
        </w:rPr>
        <w:t xml:space="preserve">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F145BF" w:rsidRPr="00663CD1" w:rsidRDefault="00F145BF" w:rsidP="00F1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>4. Принцип личного примера руководства организации.</w:t>
      </w:r>
    </w:p>
    <w:p w:rsidR="00F145BF" w:rsidRPr="00663CD1" w:rsidRDefault="00F145BF" w:rsidP="00F1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F145BF" w:rsidRPr="00663CD1" w:rsidRDefault="00F145BF" w:rsidP="00F1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>5. Принцип вовлеченности работников.</w:t>
      </w:r>
    </w:p>
    <w:p w:rsidR="00F145BF" w:rsidRPr="00663CD1" w:rsidRDefault="00F145BF" w:rsidP="00F1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F145BF" w:rsidRDefault="00F145BF" w:rsidP="00F1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>6. Принцип соразмерности антикоррупционных процедур риску коррупции.</w:t>
      </w:r>
    </w:p>
    <w:p w:rsidR="00F145BF" w:rsidRPr="00CE3E6F" w:rsidRDefault="00F145BF" w:rsidP="00F145BF">
      <w:pPr>
        <w:jc w:val="right"/>
        <w:rPr>
          <w:lang w:eastAsia="ru-RU"/>
        </w:rPr>
      </w:pPr>
    </w:p>
    <w:p w:rsidR="00F145BF" w:rsidRPr="00663CD1" w:rsidRDefault="00F145BF" w:rsidP="00F1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lastRenderedPageBreak/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F145BF" w:rsidRPr="00663CD1" w:rsidRDefault="00F145BF" w:rsidP="00F1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>7. Принцип эффективности антикоррупционных процедур.</w:t>
      </w:r>
    </w:p>
    <w:p w:rsidR="00F145BF" w:rsidRPr="00663CD1" w:rsidRDefault="00F145BF" w:rsidP="00F1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663CD1">
        <w:rPr>
          <w:rFonts w:ascii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Pr="00663CD1">
        <w:rPr>
          <w:rFonts w:ascii="Times New Roman" w:hAnsi="Times New Roman" w:cs="Times New Roman"/>
          <w:sz w:val="28"/>
          <w:szCs w:val="28"/>
        </w:rPr>
        <w:t>.</w:t>
      </w:r>
    </w:p>
    <w:p w:rsidR="00F145BF" w:rsidRPr="00663CD1" w:rsidRDefault="00F145BF" w:rsidP="00F1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>8. Принцип ответственности и неотвратимости наказания.</w:t>
      </w:r>
    </w:p>
    <w:p w:rsidR="00F145BF" w:rsidRPr="00663CD1" w:rsidRDefault="00F145BF" w:rsidP="00F1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F145BF" w:rsidRPr="00663CD1" w:rsidRDefault="00F145BF" w:rsidP="00F1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>9. Принцип открытости.</w:t>
      </w:r>
    </w:p>
    <w:p w:rsidR="00F145BF" w:rsidRPr="00663CD1" w:rsidRDefault="00F145BF" w:rsidP="00F1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>Информирование о принятых в организации антикоррупционных стандартах ведения деятельности.</w:t>
      </w:r>
    </w:p>
    <w:p w:rsidR="00F145BF" w:rsidRPr="00663CD1" w:rsidRDefault="00F145BF" w:rsidP="00F1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>10. Принцип постоянного контроля и регулярного мониторинга.</w:t>
      </w:r>
    </w:p>
    <w:p w:rsidR="00F145BF" w:rsidRPr="00663CD1" w:rsidRDefault="00F145BF" w:rsidP="00F1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663C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63CD1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F145BF" w:rsidRPr="00663CD1" w:rsidRDefault="00F145BF" w:rsidP="00F145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45BF" w:rsidRPr="00663CD1" w:rsidRDefault="00F145BF" w:rsidP="00F145B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63CD1">
        <w:rPr>
          <w:rFonts w:ascii="Times New Roman" w:hAnsi="Times New Roman" w:cs="Times New Roman"/>
          <w:b w:val="0"/>
          <w:sz w:val="28"/>
          <w:szCs w:val="28"/>
        </w:rPr>
        <w:t>Основные мероприятия по предупреждению коррупции в организации</w:t>
      </w:r>
    </w:p>
    <w:p w:rsidR="00F145BF" w:rsidRPr="00663CD1" w:rsidRDefault="00F145BF" w:rsidP="00F145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45BF" w:rsidRPr="00663CD1" w:rsidRDefault="00F145BF" w:rsidP="00F1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>11. Нормативное обеспечение деятельности организации в сфере противодействия коррупции, нормативное закрепление стандартов поведения:</w:t>
      </w:r>
    </w:p>
    <w:p w:rsidR="00F145BF" w:rsidRPr="00663CD1" w:rsidRDefault="00F145BF" w:rsidP="00F1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>принятие локального акта по антикоррупционной политике;</w:t>
      </w:r>
    </w:p>
    <w:p w:rsidR="00F145BF" w:rsidRPr="00663CD1" w:rsidRDefault="00F145BF" w:rsidP="00F1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>принятие плана реализации антикоррупционных мероприятий;</w:t>
      </w:r>
    </w:p>
    <w:p w:rsidR="00F145BF" w:rsidRPr="00663CD1" w:rsidRDefault="00F145BF" w:rsidP="00F1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>разработка и принятие кодекса этики и служебного поведения работников организации;</w:t>
      </w:r>
    </w:p>
    <w:p w:rsidR="00F145BF" w:rsidRPr="00663CD1" w:rsidRDefault="00F145BF" w:rsidP="00F1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>разработка и принятие порядка уведомления работодателя о конфликте интересов или о возможности его возникновения;</w:t>
      </w:r>
    </w:p>
    <w:p w:rsidR="00F145BF" w:rsidRPr="00663CD1" w:rsidRDefault="00F145BF" w:rsidP="00F1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>разработка и принятие правил, регламентирующих вопросы обмена деловыми подарками и знаками делового гостеприимства;</w:t>
      </w:r>
    </w:p>
    <w:p w:rsidR="00F145BF" w:rsidRPr="00663CD1" w:rsidRDefault="00F145BF" w:rsidP="00F1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>разработка и принятие порядка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правонарушений;</w:t>
      </w:r>
    </w:p>
    <w:p w:rsidR="00F145BF" w:rsidRPr="00663CD1" w:rsidRDefault="00F145BF" w:rsidP="00F1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>введение антикоррупционных положений в трудовые договоры работников.</w:t>
      </w:r>
    </w:p>
    <w:p w:rsidR="00F145BF" w:rsidRPr="00663CD1" w:rsidRDefault="00F145BF" w:rsidP="00F1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>12. Осуществление следующих антикоррупционных мероприятий:</w:t>
      </w:r>
    </w:p>
    <w:p w:rsidR="00F145BF" w:rsidRPr="00663CD1" w:rsidRDefault="00F145BF" w:rsidP="00F1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lastRenderedPageBreak/>
        <w:t>определение подразделений или должностных лиц, ответственных за профилактику коррупционных и иных правонарушений;</w:t>
      </w:r>
    </w:p>
    <w:p w:rsidR="00F145BF" w:rsidRPr="00663CD1" w:rsidRDefault="00F145BF" w:rsidP="00F1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>определение порядка информирования работниками работодателя о случаях склонения их к совершению коррупционных правонарушений;</w:t>
      </w:r>
    </w:p>
    <w:p w:rsidR="00F145BF" w:rsidRPr="00663CD1" w:rsidRDefault="00F145BF" w:rsidP="00F1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>определение порядка информирования работниками работодателя о возникновении конфликта интересов или о возможности его возникновения;</w:t>
      </w:r>
    </w:p>
    <w:p w:rsidR="00F145BF" w:rsidRPr="00663CD1" w:rsidRDefault="00F145BF" w:rsidP="00F1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>ежегодное представление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F145BF" w:rsidRPr="00663CD1" w:rsidRDefault="00F145BF" w:rsidP="00F1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мер;</w:t>
      </w:r>
    </w:p>
    <w:p w:rsidR="00F145BF" w:rsidRPr="00663CD1" w:rsidRDefault="00F145BF" w:rsidP="00F1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>составление отчетов о реализации плана мероприятий по противодействию коррупции;</w:t>
      </w:r>
    </w:p>
    <w:p w:rsidR="00F145BF" w:rsidRPr="00663CD1" w:rsidRDefault="00F145BF" w:rsidP="00F1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>сотрудничество с правоохранительными органами, общественными объединениями и образовательными организациями.</w:t>
      </w:r>
    </w:p>
    <w:p w:rsidR="00F145BF" w:rsidRPr="00663CD1" w:rsidRDefault="00F145BF" w:rsidP="00F1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>13. Обучение и информирование работников:</w:t>
      </w:r>
    </w:p>
    <w:p w:rsidR="00F145BF" w:rsidRPr="00663CD1" w:rsidRDefault="00F145BF" w:rsidP="00F1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>ежегодное ознакомление работников под подпись с нормативными документами, регламентирующими вопросы предупреждения и противодействия коррупции в организации;</w:t>
      </w:r>
    </w:p>
    <w:p w:rsidR="00F145BF" w:rsidRPr="00663CD1" w:rsidRDefault="00F145BF" w:rsidP="00F1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>проведение обучающих мероприятий по вопросам профилактики и противодействия коррупции;</w:t>
      </w:r>
    </w:p>
    <w:p w:rsidR="00F145BF" w:rsidRPr="00663CD1" w:rsidRDefault="00F145BF" w:rsidP="00F1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>организация индивидуального консультирования работников по вопросам применения (соблюдения) антикоррупционных стандартов и процедур.</w:t>
      </w:r>
    </w:p>
    <w:p w:rsidR="00F145BF" w:rsidRPr="00663CD1" w:rsidRDefault="00F145BF" w:rsidP="00F1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>14. Создание на официальном сайте организации в информационно-телекоммуникационной сети «Интернет» (при наличии) раздела по противодействию коррупции и наполнение данного раздела.</w:t>
      </w:r>
    </w:p>
    <w:p w:rsidR="00F145BF" w:rsidRPr="00663CD1" w:rsidRDefault="00F145BF" w:rsidP="00F1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>15. Обеспечение соответствия системы внутреннего контроля и аудита организации требованиям антикоррупционной политики организации:</w:t>
      </w:r>
    </w:p>
    <w:p w:rsidR="00F145BF" w:rsidRPr="00663CD1" w:rsidRDefault="00F145BF" w:rsidP="00F1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>осуществление регулярного контроля соблюдения внутренних процедур;</w:t>
      </w:r>
    </w:p>
    <w:p w:rsidR="00F145BF" w:rsidRPr="00663CD1" w:rsidRDefault="00F145BF" w:rsidP="00F1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>осуществление регулярного контроля данных бухгалтерского учета, наличия и достоверности первичных документов бухгалтерского учета;</w:t>
      </w:r>
    </w:p>
    <w:p w:rsidR="00F145BF" w:rsidRPr="00663CD1" w:rsidRDefault="00F145BF" w:rsidP="00F1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расходы.</w:t>
      </w:r>
    </w:p>
    <w:p w:rsidR="00F145BF" w:rsidRPr="00663CD1" w:rsidRDefault="00F145BF" w:rsidP="00F1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>16. Оценка результатов проводимой антикоррупционной работы:</w:t>
      </w:r>
    </w:p>
    <w:p w:rsidR="00F145BF" w:rsidRPr="00663CD1" w:rsidRDefault="00F145BF" w:rsidP="00F1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>проведение регулярной оценки результатов работы по противодействию коррупции;</w:t>
      </w:r>
    </w:p>
    <w:p w:rsidR="00F145BF" w:rsidRPr="00663CD1" w:rsidRDefault="00F145BF" w:rsidP="00F1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CD1">
        <w:rPr>
          <w:rFonts w:ascii="Times New Roman" w:hAnsi="Times New Roman" w:cs="Times New Roman"/>
          <w:sz w:val="28"/>
          <w:szCs w:val="28"/>
        </w:rPr>
        <w:t>подготовка отчетных материалов о проводимой работе и достигнутых результатах в сфере противодействия коррупции.</w:t>
      </w:r>
    </w:p>
    <w:p w:rsidR="001F1298" w:rsidRDefault="001F1298"/>
    <w:sectPr w:rsidR="001F1298" w:rsidSect="00E73E66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E6F" w:rsidRPr="00CE3E6F" w:rsidRDefault="00F145BF">
    <w:pPr>
      <w:pStyle w:val="a3"/>
      <w:jc w:val="right"/>
      <w:rPr>
        <w:rFonts w:ascii="Times New Roman" w:hAnsi="Times New Roman"/>
        <w:sz w:val="20"/>
        <w:szCs w:val="20"/>
      </w:rPr>
    </w:pPr>
    <w:r w:rsidRPr="00CE3E6F">
      <w:rPr>
        <w:rFonts w:ascii="Times New Roman" w:hAnsi="Times New Roman"/>
        <w:sz w:val="20"/>
        <w:szCs w:val="20"/>
      </w:rPr>
      <w:fldChar w:fldCharType="begin"/>
    </w:r>
    <w:r w:rsidRPr="00CE3E6F">
      <w:rPr>
        <w:rFonts w:ascii="Times New Roman" w:hAnsi="Times New Roman"/>
        <w:sz w:val="20"/>
        <w:szCs w:val="20"/>
      </w:rPr>
      <w:instrText>PAGE   \* MERGEFORMAT</w:instrText>
    </w:r>
    <w:r w:rsidRPr="00CE3E6F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CE3E6F">
      <w:rPr>
        <w:rFonts w:ascii="Times New Roman" w:hAnsi="Times New Roman"/>
        <w:sz w:val="20"/>
        <w:szCs w:val="20"/>
      </w:rPr>
      <w:fldChar w:fldCharType="end"/>
    </w:r>
  </w:p>
  <w:p w:rsidR="00CE3E6F" w:rsidRDefault="00F145B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BF"/>
    <w:rsid w:val="001F1298"/>
    <w:rsid w:val="00F1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145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45BF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5B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45B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14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F14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3">
    <w:name w:val="footer"/>
    <w:basedOn w:val="a"/>
    <w:link w:val="a4"/>
    <w:uiPriority w:val="99"/>
    <w:unhideWhenUsed/>
    <w:rsid w:val="00F145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45B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5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145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45BF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5B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45B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14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F14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3">
    <w:name w:val="footer"/>
    <w:basedOn w:val="a"/>
    <w:link w:val="a4"/>
    <w:uiPriority w:val="99"/>
    <w:unhideWhenUsed/>
    <w:rsid w:val="00F145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45B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5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8C74F860FBCE5F11C13F1196BF8987A605C05B6C2993AF285FB8B99B19553AF57BA2A07587CCE79A0BB9kAa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8C74F860FBCE5F11C13F1196BF8987A00EC15A6478C4AD790AB6BC93490F2AE332AEAC6B8C9AA8DC5EB6A25CBF51B0B151D129kFa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E74E503EAE6E3FDB1080A4C0BE1FD1A005757BBB63E0A1C749C3A4FF0F4757E9863629EFFCAE6871CA9E69B330095509E465FDjEa2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1</cp:revision>
  <dcterms:created xsi:type="dcterms:W3CDTF">2023-09-29T07:15:00Z</dcterms:created>
  <dcterms:modified xsi:type="dcterms:W3CDTF">2023-09-29T07:17:00Z</dcterms:modified>
</cp:coreProperties>
</file>